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1D7" w:rsidRPr="000B0E29" w:rsidRDefault="000B0E29" w:rsidP="000B0E29">
      <w:pPr>
        <w:spacing w:line="360" w:lineRule="auto"/>
        <w:ind w:left="3570" w:right="3570"/>
        <w:jc w:val="center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 w:rsidRPr="000B0E29">
        <w:rPr>
          <w:rFonts w:ascii="Times New Roman" w:hAnsi="Times New Roman" w:cs="Times New Roman"/>
          <w:b/>
          <w:w w:val="95"/>
          <w:sz w:val="24"/>
          <w:szCs w:val="24"/>
          <w:lang w:val="bg-BG"/>
        </w:rPr>
        <w:t>Д</w:t>
      </w:r>
      <w:r w:rsidR="009D6860" w:rsidRPr="000B0E29">
        <w:rPr>
          <w:rFonts w:ascii="Times New Roman" w:hAnsi="Times New Roman" w:cs="Times New Roman"/>
          <w:b/>
          <w:w w:val="95"/>
          <w:sz w:val="24"/>
          <w:szCs w:val="24"/>
          <w:lang w:val="bg-BG"/>
        </w:rPr>
        <w:t>екларация за управление</w:t>
      </w:r>
    </w:p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bCs/>
          <w:sz w:val="24"/>
          <w:szCs w:val="24"/>
          <w:lang w:val="bg-BG"/>
        </w:rPr>
      </w:pPr>
    </w:p>
    <w:p w:rsidR="00E651D7" w:rsidRDefault="009D6860" w:rsidP="000B0E29">
      <w:pPr>
        <w:spacing w:line="360" w:lineRule="auto"/>
        <w:ind w:right="625"/>
        <w:jc w:val="both"/>
        <w:rPr>
          <w:rFonts w:ascii="Times New Roman" w:hAnsi="Times New Roman" w:cs="Times New Roman"/>
          <w:i/>
          <w:w w:val="90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Аз/Ние, долуподписаният/ите (</w:t>
      </w:r>
      <w:r w:rsidRPr="000B0E29">
        <w:rPr>
          <w:rFonts w:ascii="Times New Roman" w:hAnsi="Times New Roman" w:cs="Times New Roman"/>
          <w:i/>
          <w:w w:val="90"/>
          <w:sz w:val="24"/>
          <w:szCs w:val="24"/>
          <w:lang w:val="bg-BG"/>
        </w:rPr>
        <w:t>фамилно и собствено име, титла или длъжност</w:t>
      </w:r>
      <w:r w:rsidR="000B0E29">
        <w:rPr>
          <w:rFonts w:ascii="Times New Roman" w:hAnsi="Times New Roman" w:cs="Times New Roman"/>
          <w:w w:val="90"/>
          <w:sz w:val="24"/>
          <w:szCs w:val="24"/>
          <w:lang w:val="bg-BG"/>
        </w:rPr>
        <w:t>), ръководител/и на У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 xml:space="preserve">правляващия орган </w:t>
      </w:r>
      <w:r w:rsidR="000B0E29">
        <w:rPr>
          <w:rFonts w:ascii="Times New Roman" w:hAnsi="Times New Roman" w:cs="Times New Roman"/>
          <w:w w:val="90"/>
          <w:sz w:val="24"/>
          <w:szCs w:val="24"/>
          <w:lang w:val="bg-BG"/>
        </w:rPr>
        <w:t>н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а оперативната програма (</w:t>
      </w:r>
      <w:r w:rsidRPr="000B0E29">
        <w:rPr>
          <w:rFonts w:ascii="Times New Roman" w:hAnsi="Times New Roman" w:cs="Times New Roman"/>
          <w:i/>
          <w:w w:val="90"/>
          <w:sz w:val="24"/>
          <w:szCs w:val="24"/>
          <w:lang w:val="bg-BG"/>
        </w:rPr>
        <w:t>наименование на оперативната програма, номер по</w:t>
      </w:r>
      <w:r w:rsidRPr="000B0E29">
        <w:rPr>
          <w:rFonts w:ascii="Times New Roman" w:hAnsi="Times New Roman" w:cs="Times New Roman"/>
          <w:i/>
          <w:spacing w:val="4"/>
          <w:w w:val="9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i/>
          <w:w w:val="90"/>
          <w:sz w:val="24"/>
          <w:szCs w:val="24"/>
          <w:lang w:val="bg-BG"/>
        </w:rPr>
        <w:t>CCI)</w:t>
      </w:r>
    </w:p>
    <w:p w:rsidR="000B0E29" w:rsidRPr="000B0E29" w:rsidRDefault="000B0E29" w:rsidP="000B0E29">
      <w:pPr>
        <w:spacing w:line="360" w:lineRule="auto"/>
        <w:ind w:right="625" w:firstLine="72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0B0E29" w:rsidRDefault="009D6860" w:rsidP="000B0E29">
      <w:pPr>
        <w:spacing w:line="360" w:lineRule="auto"/>
        <w:ind w:right="624"/>
        <w:jc w:val="both"/>
        <w:rPr>
          <w:rFonts w:ascii="Times New Roman" w:hAnsi="Times New Roman" w:cs="Times New Roman"/>
          <w:w w:val="95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въз основа на прилагането на (</w:t>
      </w:r>
      <w:r w:rsidRPr="000B0E29">
        <w:rPr>
          <w:rFonts w:ascii="Times New Roman" w:hAnsi="Times New Roman" w:cs="Times New Roman"/>
          <w:i/>
          <w:w w:val="95"/>
          <w:sz w:val="24"/>
          <w:szCs w:val="24"/>
          <w:lang w:val="bg-BG"/>
        </w:rPr>
        <w:t>наименование на оперативната програма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) през счетоводната година, приключила на 30 юни</w:t>
      </w:r>
      <w:r w:rsidRPr="000B0E29">
        <w:rPr>
          <w:rFonts w:ascii="Times New Roman" w:hAnsi="Times New Roman" w:cs="Times New Roman"/>
          <w:spacing w:val="-21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(</w:t>
      </w:r>
      <w:r w:rsidRPr="000B0E29">
        <w:rPr>
          <w:rFonts w:ascii="Times New Roman" w:hAnsi="Times New Roman" w:cs="Times New Roman"/>
          <w:i/>
          <w:w w:val="95"/>
          <w:sz w:val="24"/>
          <w:szCs w:val="24"/>
          <w:lang w:val="bg-BG"/>
        </w:rPr>
        <w:t>година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),</w:t>
      </w:r>
      <w:r w:rsidR="000B0E29"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 </w:t>
      </w:r>
    </w:p>
    <w:p w:rsidR="000B0E29" w:rsidRDefault="000B0E29" w:rsidP="000B0E29">
      <w:pPr>
        <w:spacing w:line="360" w:lineRule="auto"/>
        <w:ind w:right="624"/>
        <w:jc w:val="both"/>
        <w:rPr>
          <w:rFonts w:ascii="Times New Roman" w:hAnsi="Times New Roman" w:cs="Times New Roman"/>
          <w:w w:val="95"/>
          <w:sz w:val="24"/>
          <w:szCs w:val="24"/>
          <w:lang w:val="bg-BG"/>
        </w:rPr>
      </w:pPr>
    </w:p>
    <w:p w:rsidR="000B0E29" w:rsidRDefault="009D6860" w:rsidP="000B0E29">
      <w:pPr>
        <w:spacing w:line="360" w:lineRule="auto"/>
        <w:ind w:right="624"/>
        <w:jc w:val="both"/>
        <w:rPr>
          <w:rFonts w:ascii="Times New Roman" w:hAnsi="Times New Roman" w:cs="Times New Roman"/>
          <w:w w:val="95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въз основа на собствената си/ни преценка и на информацията, с която разполагам/е към датата на предоставяне на отчетите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Комисията,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включително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резултатите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</w:t>
      </w:r>
      <w:r w:rsidRPr="000B0E29">
        <w:rPr>
          <w:rFonts w:ascii="Times New Roman" w:hAnsi="Times New Roman" w:cs="Times New Roman"/>
          <w:spacing w:val="-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административните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проверки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проверките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място,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извършени</w:t>
      </w:r>
      <w:r w:rsidRPr="000B0E29">
        <w:rPr>
          <w:rFonts w:ascii="Times New Roman" w:hAnsi="Times New Roman" w:cs="Times New Roman"/>
          <w:spacing w:val="-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в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съответствие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член</w:t>
      </w:r>
      <w:r w:rsidRPr="000B0E29">
        <w:rPr>
          <w:rFonts w:ascii="Times New Roman" w:hAnsi="Times New Roman" w:cs="Times New Roman"/>
          <w:spacing w:val="22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125,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параграф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от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Регламент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(ЕС)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0B0E29">
        <w:rPr>
          <w:rFonts w:ascii="Times New Roman" w:hAnsi="Times New Roman" w:cs="Times New Roman"/>
          <w:spacing w:val="21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1303/2013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от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одити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проверки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във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връзка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разходите,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включени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заявленията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за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плащане,</w:t>
      </w:r>
      <w:r w:rsidRPr="000B0E29">
        <w:rPr>
          <w:rFonts w:ascii="Times New Roman" w:hAnsi="Times New Roman" w:cs="Times New Roman"/>
          <w:spacing w:val="-1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изпратени</w:t>
      </w:r>
      <w:r w:rsidRPr="000B0E29">
        <w:rPr>
          <w:rFonts w:ascii="Times New Roman" w:hAnsi="Times New Roman" w:cs="Times New Roman"/>
          <w:spacing w:val="-9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Комисията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по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отношение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счетоводната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година,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приключила</w:t>
      </w:r>
      <w:r w:rsidRPr="000B0E29">
        <w:rPr>
          <w:rFonts w:ascii="Times New Roman" w:hAnsi="Times New Roman" w:cs="Times New Roman"/>
          <w:spacing w:val="-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30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юни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…</w:t>
      </w:r>
      <w:r w:rsidRPr="000B0E29">
        <w:rPr>
          <w:rFonts w:ascii="Times New Roman" w:hAnsi="Times New Roman" w:cs="Times New Roman"/>
          <w:spacing w:val="-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(</w:t>
      </w:r>
      <w:r w:rsidRPr="000B0E29">
        <w:rPr>
          <w:rFonts w:ascii="Times New Roman" w:hAnsi="Times New Roman" w:cs="Times New Roman"/>
          <w:i/>
          <w:w w:val="95"/>
          <w:sz w:val="24"/>
          <w:szCs w:val="24"/>
          <w:lang w:val="bg-BG"/>
        </w:rPr>
        <w:t>година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),</w:t>
      </w:r>
      <w:r w:rsidR="000B0E29"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 </w:t>
      </w:r>
    </w:p>
    <w:p w:rsidR="000B0E29" w:rsidRDefault="000B0E29" w:rsidP="000B0E29">
      <w:pPr>
        <w:spacing w:line="360" w:lineRule="auto"/>
        <w:ind w:right="624"/>
        <w:jc w:val="both"/>
        <w:rPr>
          <w:rFonts w:ascii="Times New Roman" w:hAnsi="Times New Roman" w:cs="Times New Roman"/>
          <w:w w:val="95"/>
          <w:sz w:val="24"/>
          <w:szCs w:val="24"/>
          <w:lang w:val="bg-BG"/>
        </w:rPr>
      </w:pPr>
    </w:p>
    <w:p w:rsidR="000B0E29" w:rsidRDefault="009D6860" w:rsidP="000B0E29">
      <w:pPr>
        <w:spacing w:line="360" w:lineRule="auto"/>
        <w:ind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предвид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моите/нашите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задължения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съгласно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Регламент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(ЕС)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1303/2013,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по-специално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член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125</w:t>
      </w:r>
      <w:r w:rsidRPr="000B0E29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от</w:t>
      </w:r>
      <w:r w:rsidRPr="000B0E29">
        <w:rPr>
          <w:rFonts w:ascii="Times New Roman" w:hAnsi="Times New Roman" w:cs="Times New Roman"/>
          <w:spacing w:val="-22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него,</w:t>
      </w:r>
      <w:r w:rsidR="000B0E29" w:rsidRPr="000B0E2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0B0E29" w:rsidRDefault="000B0E29" w:rsidP="000B0E29">
      <w:pPr>
        <w:spacing w:line="360" w:lineRule="auto"/>
        <w:ind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651D7" w:rsidRPr="000B0E29" w:rsidRDefault="009D6860" w:rsidP="000B0E29">
      <w:pPr>
        <w:spacing w:before="120" w:after="120" w:line="360" w:lineRule="auto"/>
        <w:ind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с настоящото декларирам/е,</w:t>
      </w:r>
      <w:r w:rsidRPr="000B0E29">
        <w:rPr>
          <w:rFonts w:ascii="Times New Roman" w:hAnsi="Times New Roman" w:cs="Times New Roman"/>
          <w:spacing w:val="-18"/>
          <w:w w:val="9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че:</w:t>
      </w:r>
    </w:p>
    <w:p w:rsidR="00E651D7" w:rsidRPr="000B0E29" w:rsidRDefault="009D6860" w:rsidP="000B0E29">
      <w:pPr>
        <w:pStyle w:val="ListParagraph"/>
        <w:numPr>
          <w:ilvl w:val="0"/>
          <w:numId w:val="2"/>
        </w:numPr>
        <w:tabs>
          <w:tab w:val="left" w:pos="909"/>
        </w:tabs>
        <w:spacing w:before="120" w:after="120" w:line="360" w:lineRule="auto"/>
        <w:ind w:right="624" w:hanging="281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0B0E2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информацията в отчетите е представена правилно и е пълна и точна в съответствие с член 137, параграф 1 от </w:t>
      </w:r>
      <w:r w:rsidRPr="000B0E29">
        <w:rPr>
          <w:rFonts w:ascii="Times New Roman" w:eastAsia="Calibri" w:hAnsi="Times New Roman" w:cs="Times New Roman"/>
          <w:w w:val="95"/>
          <w:sz w:val="24"/>
          <w:szCs w:val="24"/>
          <w:lang w:val="bg-BG"/>
        </w:rPr>
        <w:t>Регламент (ЕС) №</w:t>
      </w:r>
      <w:r w:rsidRPr="000B0E29">
        <w:rPr>
          <w:rFonts w:ascii="Times New Roman" w:eastAsia="Calibri" w:hAnsi="Times New Roman" w:cs="Times New Roman"/>
          <w:spacing w:val="1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eastAsia="Calibri" w:hAnsi="Times New Roman" w:cs="Times New Roman"/>
          <w:w w:val="95"/>
          <w:sz w:val="24"/>
          <w:szCs w:val="24"/>
          <w:lang w:val="bg-BG"/>
        </w:rPr>
        <w:t>1303/2013,</w:t>
      </w:r>
    </w:p>
    <w:p w:rsidR="00E651D7" w:rsidRPr="000B0E29" w:rsidRDefault="009D6860" w:rsidP="000B0E29">
      <w:pPr>
        <w:pStyle w:val="ListParagraph"/>
        <w:numPr>
          <w:ilvl w:val="0"/>
          <w:numId w:val="2"/>
        </w:numPr>
        <w:tabs>
          <w:tab w:val="left" w:pos="909"/>
        </w:tabs>
        <w:spacing w:before="120" w:after="120" w:line="360" w:lineRule="auto"/>
        <w:ind w:hanging="281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разходите,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вписани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отчетите,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са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били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използвани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по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предназначение,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както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е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определено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Регламент</w:t>
      </w:r>
      <w:r w:rsidRPr="000B0E29">
        <w:rPr>
          <w:rFonts w:ascii="Times New Roman" w:hAnsi="Times New Roman" w:cs="Times New Roman"/>
          <w:spacing w:val="3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(ЕС)</w:t>
      </w:r>
    </w:p>
    <w:p w:rsidR="00E651D7" w:rsidRPr="000B0E29" w:rsidRDefault="009D6860" w:rsidP="000B0E29">
      <w:pPr>
        <w:pStyle w:val="BodyText"/>
        <w:spacing w:before="120" w:after="120" w:line="360" w:lineRule="auto"/>
        <w:ind w:left="908"/>
        <w:rPr>
          <w:rFonts w:ascii="Times New Roman" w:hAnsi="Times New Roman" w:cs="Times New Roman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№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1303/2013,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съответствие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принципа</w:t>
      </w:r>
      <w:r w:rsidRPr="000B0E29">
        <w:rPr>
          <w:rFonts w:ascii="Times New Roman" w:hAnsi="Times New Roman" w:cs="Times New Roman"/>
          <w:spacing w:val="-1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добро</w:t>
      </w:r>
      <w:r w:rsidRPr="000B0E29">
        <w:rPr>
          <w:rFonts w:ascii="Times New Roman" w:hAnsi="Times New Roman" w:cs="Times New Roman"/>
          <w:spacing w:val="-1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финансово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управление,</w:t>
      </w:r>
    </w:p>
    <w:p w:rsidR="00E651D7" w:rsidRPr="000B0E29" w:rsidRDefault="009D6860" w:rsidP="000B0E29">
      <w:pPr>
        <w:pStyle w:val="ListParagraph"/>
        <w:numPr>
          <w:ilvl w:val="0"/>
          <w:numId w:val="2"/>
        </w:numPr>
        <w:tabs>
          <w:tab w:val="left" w:pos="909"/>
        </w:tabs>
        <w:spacing w:before="120" w:after="120" w:line="360" w:lineRule="auto"/>
        <w:ind w:right="624" w:hanging="281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 xml:space="preserve">системата за управление и контрол, въведена за оперативната програма, дава необходимите гаранции по отношение на законосъобразността и редовността на свързаните с тях операции, в съответствие с приложимото </w:t>
      </w:r>
      <w:r w:rsidRPr="000B0E29">
        <w:rPr>
          <w:rFonts w:ascii="Times New Roman" w:hAnsi="Times New Roman" w:cs="Times New Roman"/>
          <w:spacing w:val="35"/>
          <w:w w:val="9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право.</w:t>
      </w:r>
    </w:p>
    <w:p w:rsidR="000B0E29" w:rsidRPr="000B0E29" w:rsidRDefault="000B0E29" w:rsidP="000B0E29">
      <w:pPr>
        <w:pStyle w:val="ListParagraph"/>
        <w:tabs>
          <w:tab w:val="left" w:pos="909"/>
        </w:tabs>
        <w:spacing w:line="360" w:lineRule="auto"/>
        <w:ind w:left="908" w:right="624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651D7" w:rsidRDefault="009D6860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w w:val="90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lastRenderedPageBreak/>
        <w:t>Потвърждавам/е,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че</w:t>
      </w:r>
      <w:r w:rsidRPr="000B0E29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нередностите,</w:t>
      </w:r>
      <w:r w:rsidRPr="000B0E29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установени</w:t>
      </w:r>
      <w:r w:rsidRPr="000B0E29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окончателния</w:t>
      </w:r>
      <w:r w:rsidRPr="000B0E29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одитен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доклад</w:t>
      </w:r>
      <w:r w:rsidRPr="000B0E29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или</w:t>
      </w:r>
      <w:r w:rsidRPr="000B0E29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контролния</w:t>
      </w:r>
      <w:r w:rsidRPr="000B0E29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доклад</w:t>
      </w:r>
      <w:r w:rsidRPr="000B0E29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по</w:t>
      </w:r>
      <w:r w:rsidRPr="000B0E29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отношение</w:t>
      </w:r>
      <w:r w:rsidRPr="000B0E29">
        <w:rPr>
          <w:rFonts w:ascii="Times New Roman" w:hAnsi="Times New Roman" w:cs="Times New Roman"/>
          <w:spacing w:val="-9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 счетоводната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година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докладвани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годишния</w:t>
      </w:r>
      <w:r w:rsidRPr="000B0E29">
        <w:rPr>
          <w:rFonts w:ascii="Times New Roman" w:hAnsi="Times New Roman" w:cs="Times New Roman"/>
          <w:spacing w:val="-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отчет,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приложен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към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настоящата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декларация,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както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се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изисква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съгласно член 125, параграф 4, буква д) от Регламент (ЕС) № 1303/2013, са били подходящо коригирани в отчетите. При 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 xml:space="preserve">необходимост са предприети подходящи последващи действия по отношение на недостатъците в системата за управление 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контрол,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докладвани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тези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доклади,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или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са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ход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по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отношение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следните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необходими</w:t>
      </w:r>
      <w:r w:rsidRPr="000B0E29">
        <w:rPr>
          <w:rFonts w:ascii="Times New Roman" w:hAnsi="Times New Roman" w:cs="Times New Roman"/>
          <w:spacing w:val="-1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корективни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действия:</w:t>
      </w:r>
      <w:r w:rsidRPr="000B0E29">
        <w:rPr>
          <w:rFonts w:ascii="Times New Roman" w:hAnsi="Times New Roman" w:cs="Times New Roman"/>
          <w:spacing w:val="15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spacing w:val="16"/>
          <w:w w:val="95"/>
          <w:sz w:val="24"/>
          <w:szCs w:val="24"/>
          <w:lang w:val="bg-BG"/>
        </w:rPr>
        <w:t xml:space="preserve">......... 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(</w:t>
      </w:r>
      <w:r w:rsidRPr="000B0E29">
        <w:rPr>
          <w:rFonts w:ascii="Times New Roman" w:hAnsi="Times New Roman" w:cs="Times New Roman"/>
          <w:i/>
          <w:w w:val="90"/>
          <w:sz w:val="24"/>
          <w:szCs w:val="24"/>
          <w:lang w:val="bg-BG"/>
        </w:rPr>
        <w:t xml:space="preserve">ако е уместно, посочете какви корективни действия все още продължават към датата на подписване на </w:t>
      </w:r>
      <w:r w:rsidRPr="000B0E29">
        <w:rPr>
          <w:rFonts w:ascii="Times New Roman" w:hAnsi="Times New Roman" w:cs="Times New Roman"/>
          <w:i/>
          <w:spacing w:val="38"/>
          <w:w w:val="90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i/>
          <w:w w:val="90"/>
          <w:sz w:val="24"/>
          <w:szCs w:val="24"/>
          <w:lang w:val="bg-BG"/>
        </w:rPr>
        <w:t>декларацията</w:t>
      </w: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).</w:t>
      </w:r>
    </w:p>
    <w:p w:rsidR="000B0E29" w:rsidRDefault="000B0E29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651D7" w:rsidRPr="000B0E29" w:rsidRDefault="009D6860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Също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така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потвърждавам/е,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че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разходите,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които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са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предмет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текуща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оценка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за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тяхната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законосъобразност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1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редовност, са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изключени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</w:t>
      </w:r>
      <w:r w:rsidRPr="000B0E29">
        <w:rPr>
          <w:rFonts w:ascii="Times New Roman" w:hAnsi="Times New Roman" w:cs="Times New Roman"/>
          <w:spacing w:val="-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отчетите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очакване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на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заключението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оценката,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за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евентуално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включване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заявление</w:t>
      </w:r>
      <w:r w:rsidRPr="000B0E29">
        <w:rPr>
          <w:rFonts w:ascii="Times New Roman" w:hAnsi="Times New Roman" w:cs="Times New Roman"/>
          <w:spacing w:val="-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за</w:t>
      </w:r>
      <w:r w:rsidRPr="000B0E29">
        <w:rPr>
          <w:rFonts w:ascii="Times New Roman" w:hAnsi="Times New Roman" w:cs="Times New Roman"/>
          <w:spacing w:val="-2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междинно плащане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за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следваща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счетоводна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година,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както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е</w:t>
      </w:r>
      <w:r w:rsidRPr="000B0E29">
        <w:rPr>
          <w:rFonts w:ascii="Times New Roman" w:hAnsi="Times New Roman" w:cs="Times New Roman"/>
          <w:spacing w:val="-1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предвидено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в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член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137,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параграф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2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Регламент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(ЕС)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№</w:t>
      </w:r>
      <w:r w:rsidRPr="000B0E29">
        <w:rPr>
          <w:rFonts w:ascii="Times New Roman" w:hAnsi="Times New Roman" w:cs="Times New Roman"/>
          <w:spacing w:val="-13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1303/2013.</w:t>
      </w:r>
    </w:p>
    <w:p w:rsidR="000B0E29" w:rsidRDefault="000B0E29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651D7" w:rsidRPr="000B0E29" w:rsidRDefault="009D6860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sz w:val="24"/>
          <w:szCs w:val="24"/>
          <w:lang w:val="bg-BG"/>
        </w:rPr>
        <w:t xml:space="preserve">В допълнение потвърждавам/е надеждността на данните относно показателите, етапните цели и напредъка на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оперативната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програма,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изисквани</w:t>
      </w:r>
      <w:r w:rsidRPr="000B0E29">
        <w:rPr>
          <w:rFonts w:ascii="Times New Roman" w:hAnsi="Times New Roman" w:cs="Times New Roman"/>
          <w:spacing w:val="-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съгласно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член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125,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параграф</w:t>
      </w:r>
      <w:r w:rsidRPr="000B0E29">
        <w:rPr>
          <w:rFonts w:ascii="Times New Roman" w:hAnsi="Times New Roman" w:cs="Times New Roman"/>
          <w:spacing w:val="-7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2,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буква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а)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от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Регламент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(ЕС)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№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1303/2013,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както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и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че</w:t>
      </w:r>
      <w:r w:rsidRPr="000B0E29">
        <w:rPr>
          <w:rFonts w:ascii="Times New Roman" w:hAnsi="Times New Roman" w:cs="Times New Roman"/>
          <w:spacing w:val="-6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се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 xml:space="preserve">прилагат ефективни и пропорционални мерки за борба с измамите съгласно член 125, параграф 4, буква в) от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>Регламент (ЕС) № 1303/2013, и се вземат предвид установените рискове, и че не са ми/ни известни неразкрити</w:t>
      </w:r>
      <w:r w:rsidRPr="000B0E29">
        <w:rPr>
          <w:rFonts w:ascii="Times New Roman" w:hAnsi="Times New Roman" w:cs="Times New Roman"/>
          <w:spacing w:val="-24"/>
          <w:w w:val="95"/>
          <w:sz w:val="24"/>
          <w:szCs w:val="24"/>
          <w:lang w:val="bg-BG"/>
        </w:rPr>
        <w:t xml:space="preserve"> </w:t>
      </w:r>
      <w:r w:rsidRPr="000B0E29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случаи, </w:t>
      </w:r>
      <w:r w:rsidRPr="000B0E29">
        <w:rPr>
          <w:rFonts w:ascii="Times New Roman" w:hAnsi="Times New Roman" w:cs="Times New Roman"/>
          <w:sz w:val="24"/>
          <w:szCs w:val="24"/>
          <w:lang w:val="bg-BG"/>
        </w:rPr>
        <w:t>свързани с изпълнението на оперативната програма, които могат да навредят на репутацията на политиката на сближаване.</w:t>
      </w:r>
    </w:p>
    <w:p w:rsidR="000B0E29" w:rsidRDefault="000B0E29" w:rsidP="000B0E29">
      <w:pPr>
        <w:pStyle w:val="BodyText"/>
        <w:spacing w:before="0" w:line="360" w:lineRule="auto"/>
        <w:ind w:left="0" w:right="9076"/>
        <w:rPr>
          <w:rFonts w:ascii="Times New Roman" w:hAnsi="Times New Roman" w:cs="Times New Roman"/>
          <w:sz w:val="24"/>
          <w:szCs w:val="24"/>
          <w:lang w:val="bg-BG"/>
        </w:rPr>
      </w:pPr>
    </w:p>
    <w:p w:rsidR="000B0E29" w:rsidRDefault="009D6860" w:rsidP="000B0E29">
      <w:pPr>
        <w:pStyle w:val="BodyText"/>
        <w:spacing w:before="0" w:line="360" w:lineRule="auto"/>
        <w:ind w:left="0" w:right="9076"/>
        <w:rPr>
          <w:rFonts w:ascii="Times New Roman" w:hAnsi="Times New Roman" w:cs="Times New Roman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sz w:val="24"/>
          <w:szCs w:val="24"/>
          <w:lang w:val="bg-BG"/>
        </w:rPr>
        <w:t xml:space="preserve">Дата </w:t>
      </w:r>
    </w:p>
    <w:p w:rsidR="000B0E29" w:rsidRDefault="000B0E29" w:rsidP="000B0E29">
      <w:pPr>
        <w:pStyle w:val="BodyText"/>
        <w:spacing w:before="0" w:line="360" w:lineRule="auto"/>
        <w:ind w:left="0" w:right="9076"/>
        <w:rPr>
          <w:rFonts w:ascii="Times New Roman" w:hAnsi="Times New Roman" w:cs="Times New Roman"/>
          <w:sz w:val="24"/>
          <w:szCs w:val="24"/>
          <w:lang w:val="bg-BG"/>
        </w:rPr>
      </w:pPr>
    </w:p>
    <w:p w:rsidR="000B0E29" w:rsidRDefault="000B0E29" w:rsidP="000B0E29">
      <w:pPr>
        <w:pStyle w:val="BodyText"/>
        <w:spacing w:before="0" w:line="360" w:lineRule="auto"/>
        <w:ind w:left="0" w:right="9076"/>
        <w:rPr>
          <w:rFonts w:ascii="Times New Roman" w:hAnsi="Times New Roman" w:cs="Times New Roman"/>
          <w:sz w:val="24"/>
          <w:szCs w:val="24"/>
          <w:lang w:val="bg-BG"/>
        </w:rPr>
      </w:pPr>
    </w:p>
    <w:p w:rsidR="00E651D7" w:rsidRPr="000B0E29" w:rsidRDefault="009D6860" w:rsidP="000B0E29">
      <w:pPr>
        <w:pStyle w:val="BodyText"/>
        <w:spacing w:before="0" w:line="360" w:lineRule="auto"/>
        <w:ind w:left="0" w:right="9076"/>
        <w:rPr>
          <w:rFonts w:ascii="Times New Roman" w:hAnsi="Times New Roman" w:cs="Times New Roman"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w w:val="90"/>
          <w:sz w:val="24"/>
          <w:szCs w:val="24"/>
          <w:lang w:val="bg-BG"/>
        </w:rPr>
        <w:t>Подпис(и)</w:t>
      </w:r>
    </w:p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sectPr w:rsidR="00E651D7" w:rsidRPr="000B0E29" w:rsidSect="000B0E29">
      <w:headerReference w:type="default" r:id="rId8"/>
      <w:type w:val="continuous"/>
      <w:pgSz w:w="11910" w:h="16840"/>
      <w:pgMar w:top="900" w:right="720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4D3" w:rsidRDefault="005464D3" w:rsidP="000B0E29">
      <w:r>
        <w:separator/>
      </w:r>
    </w:p>
  </w:endnote>
  <w:endnote w:type="continuationSeparator" w:id="0">
    <w:p w:rsidR="005464D3" w:rsidRDefault="005464D3" w:rsidP="000B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4D3" w:rsidRDefault="005464D3" w:rsidP="000B0E29">
      <w:r>
        <w:separator/>
      </w:r>
    </w:p>
  </w:footnote>
  <w:footnote w:type="continuationSeparator" w:id="0">
    <w:p w:rsidR="005464D3" w:rsidRDefault="005464D3" w:rsidP="000B0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E29" w:rsidRDefault="000B0E29">
    <w:pPr>
      <w:pStyle w:val="Header"/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76"/>
      <w:gridCol w:w="1425"/>
      <w:gridCol w:w="3548"/>
      <w:gridCol w:w="1808"/>
    </w:tblGrid>
    <w:tr w:rsidR="000B0E29" w:rsidRPr="000C0ACF" w:rsidTr="000B0E29">
      <w:trPr>
        <w:trHeight w:val="277"/>
        <w:tblHeader/>
        <w:jc w:val="center"/>
      </w:trPr>
      <w:tc>
        <w:tcPr>
          <w:tcW w:w="3376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jc w:val="center"/>
            <w:rPr>
              <w:rFonts w:ascii="Times New Roman" w:hAnsi="Times New Roman" w:cs="Times New Roman"/>
              <w:b/>
              <w:snapToGrid w:val="0"/>
              <w:sz w:val="20"/>
              <w:szCs w:val="20"/>
            </w:rPr>
          </w:pP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 xml:space="preserve">Наръчник за управление на  Оперативна програма </w:t>
          </w: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</w:rPr>
            <w:t>„</w:t>
          </w: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>Наука и образование за интелигентен растеж”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suppressLineNumbers/>
            <w:suppressAutoHyphens/>
            <w:spacing w:before="100" w:beforeAutospacing="1" w:after="100" w:afterAutospacing="1"/>
            <w:jc w:val="center"/>
            <w:rPr>
              <w:rFonts w:ascii="Times New Roman" w:eastAsia="HG Mincho Light J" w:hAnsi="Times New Roman" w:cs="Times New Roman"/>
              <w:i/>
              <w:color w:val="000000"/>
              <w:sz w:val="20"/>
              <w:szCs w:val="20"/>
              <w:lang w:val="bg-BG"/>
            </w:rPr>
          </w:pP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Глава 8</w:t>
          </w:r>
        </w:p>
      </w:tc>
      <w:tc>
        <w:tcPr>
          <w:tcW w:w="1808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0B0E29" w:rsidRPr="000B0E29" w:rsidRDefault="000B0E29" w:rsidP="000B0E29">
          <w:pPr>
            <w:suppressLineNumbers/>
            <w:suppressAutoHyphens/>
            <w:spacing w:before="100" w:beforeAutospacing="1" w:after="100" w:afterAutospacing="1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</w:pP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Приложение 8.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8</w:t>
          </w:r>
        </w:p>
      </w:tc>
    </w:tr>
    <w:tr w:rsidR="000B0E29" w:rsidRPr="00FF0AC0" w:rsidTr="000B0E29">
      <w:trPr>
        <w:trHeight w:val="789"/>
        <w:jc w:val="center"/>
      </w:trPr>
      <w:tc>
        <w:tcPr>
          <w:tcW w:w="3376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rPr>
              <w:rFonts w:ascii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6781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0B0E29" w:rsidRPr="000B0E29" w:rsidRDefault="000B0E29" w:rsidP="000B0E29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</w:pPr>
          <w:r>
            <w:rPr>
              <w:rFonts w:ascii="Times New Roman" w:hAnsi="Times New Roman" w:cs="Times New Roman"/>
              <w:b/>
              <w:sz w:val="20"/>
              <w:lang w:val="bg-BG"/>
            </w:rPr>
            <w:t>Образец на Декларация за управление</w:t>
          </w:r>
          <w:r w:rsidRPr="000B0E29">
            <w:rPr>
              <w:rFonts w:ascii="Times New Roman" w:hAnsi="Times New Roman" w:cs="Times New Roman"/>
              <w:b/>
              <w:sz w:val="20"/>
              <w:lang w:val="bg-BG"/>
            </w:rPr>
            <w:t xml:space="preserve"> </w:t>
          </w:r>
        </w:p>
      </w:tc>
    </w:tr>
    <w:tr w:rsidR="000B0E29" w:rsidRPr="00FF0AC0" w:rsidTr="000B0E29">
      <w:trPr>
        <w:trHeight w:val="886"/>
        <w:jc w:val="center"/>
      </w:trPr>
      <w:tc>
        <w:tcPr>
          <w:tcW w:w="3376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1D3D34" w:rsidP="000B0E29">
          <w:pPr>
            <w:suppressLineNumbers/>
            <w:suppressAutoHyphens/>
            <w:spacing w:after="120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</w:pPr>
          <w:r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F16264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>5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0B0E29" w:rsidRPr="000B0E29" w:rsidRDefault="000B0E29" w:rsidP="000B0E29">
          <w:pPr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0B0E29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Одобрен от: </w:t>
          </w:r>
        </w:p>
        <w:p w:rsidR="000B0E29" w:rsidRPr="000B0E29" w:rsidRDefault="000B0E29" w:rsidP="000B0E29">
          <w:pPr>
            <w:suppressAutoHyphens/>
            <w:spacing w:line="290" w:lineRule="atLeast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0B0E29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Ръководителя на УО </w:t>
          </w:r>
        </w:p>
      </w:tc>
      <w:tc>
        <w:tcPr>
          <w:tcW w:w="1808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0B0E29" w:rsidRPr="000B0E29" w:rsidRDefault="00B3772A" w:rsidP="00AD3BF3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lang w:val="bg-BG"/>
            </w:rPr>
            <w:t xml:space="preserve"> </w:t>
          </w:r>
          <w:r w:rsidR="00AD3BF3">
            <w:rPr>
              <w:rFonts w:ascii="Times New Roman" w:hAnsi="Times New Roman" w:cs="Times New Roman"/>
              <w:sz w:val="20"/>
              <w:lang w:val="bg-BG"/>
            </w:rPr>
            <w:t xml:space="preserve">март </w:t>
          </w:r>
          <w:r w:rsidR="001D3D34">
            <w:rPr>
              <w:rFonts w:ascii="Times New Roman" w:hAnsi="Times New Roman" w:cs="Times New Roman"/>
              <w:sz w:val="20"/>
              <w:lang w:val="bg-BG"/>
            </w:rPr>
            <w:t>20</w:t>
          </w:r>
          <w:r w:rsidR="00F16264">
            <w:rPr>
              <w:rFonts w:ascii="Times New Roman" w:hAnsi="Times New Roman" w:cs="Times New Roman"/>
              <w:sz w:val="20"/>
              <w:lang w:val="bg-BG"/>
            </w:rPr>
            <w:t>20</w:t>
          </w:r>
          <w:r w:rsidR="000B0E29" w:rsidRPr="000B0E29">
            <w:rPr>
              <w:rFonts w:ascii="Times New Roman" w:hAnsi="Times New Roman" w:cs="Times New Roman"/>
              <w:sz w:val="20"/>
              <w:lang w:val="bg-BG"/>
            </w:rPr>
            <w:t xml:space="preserve"> г.</w:t>
          </w:r>
        </w:p>
      </w:tc>
    </w:tr>
  </w:tbl>
  <w:p w:rsidR="000B0E29" w:rsidRDefault="000B0E29">
    <w:pPr>
      <w:pStyle w:val="Header"/>
    </w:pPr>
  </w:p>
  <w:p w:rsidR="000B0E29" w:rsidRDefault="000B0E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2C5695"/>
    <w:multiLevelType w:val="hybridMultilevel"/>
    <w:tmpl w:val="BEC4EC46"/>
    <w:lvl w:ilvl="0" w:tplc="DCD0A8E0">
      <w:start w:val="1"/>
      <w:numFmt w:val="bullet"/>
      <w:lvlText w:val="—"/>
      <w:lvlJc w:val="left"/>
      <w:pPr>
        <w:ind w:left="908" w:hanging="282"/>
      </w:pPr>
      <w:rPr>
        <w:rFonts w:ascii="Calibri" w:eastAsia="Calibri" w:hAnsi="Calibri" w:hint="default"/>
        <w:w w:val="105"/>
        <w:sz w:val="19"/>
        <w:szCs w:val="19"/>
      </w:rPr>
    </w:lvl>
    <w:lvl w:ilvl="1" w:tplc="2C923B50">
      <w:start w:val="1"/>
      <w:numFmt w:val="bullet"/>
      <w:lvlText w:val="•"/>
      <w:lvlJc w:val="left"/>
      <w:pPr>
        <w:ind w:left="1856" w:hanging="282"/>
      </w:pPr>
      <w:rPr>
        <w:rFonts w:hint="default"/>
      </w:rPr>
    </w:lvl>
    <w:lvl w:ilvl="2" w:tplc="B5423A3C">
      <w:start w:val="1"/>
      <w:numFmt w:val="bullet"/>
      <w:lvlText w:val="•"/>
      <w:lvlJc w:val="left"/>
      <w:pPr>
        <w:ind w:left="2813" w:hanging="282"/>
      </w:pPr>
      <w:rPr>
        <w:rFonts w:hint="default"/>
      </w:rPr>
    </w:lvl>
    <w:lvl w:ilvl="3" w:tplc="63CACDF6">
      <w:start w:val="1"/>
      <w:numFmt w:val="bullet"/>
      <w:lvlText w:val="•"/>
      <w:lvlJc w:val="left"/>
      <w:pPr>
        <w:ind w:left="3769" w:hanging="282"/>
      </w:pPr>
      <w:rPr>
        <w:rFonts w:hint="default"/>
      </w:rPr>
    </w:lvl>
    <w:lvl w:ilvl="4" w:tplc="D146EE12">
      <w:start w:val="1"/>
      <w:numFmt w:val="bullet"/>
      <w:lvlText w:val="•"/>
      <w:lvlJc w:val="left"/>
      <w:pPr>
        <w:ind w:left="4726" w:hanging="282"/>
      </w:pPr>
      <w:rPr>
        <w:rFonts w:hint="default"/>
      </w:rPr>
    </w:lvl>
    <w:lvl w:ilvl="5" w:tplc="E7042738">
      <w:start w:val="1"/>
      <w:numFmt w:val="bullet"/>
      <w:lvlText w:val="•"/>
      <w:lvlJc w:val="left"/>
      <w:pPr>
        <w:ind w:left="5682" w:hanging="282"/>
      </w:pPr>
      <w:rPr>
        <w:rFonts w:hint="default"/>
      </w:rPr>
    </w:lvl>
    <w:lvl w:ilvl="6" w:tplc="FAB6C4D0">
      <w:start w:val="1"/>
      <w:numFmt w:val="bullet"/>
      <w:lvlText w:val="•"/>
      <w:lvlJc w:val="left"/>
      <w:pPr>
        <w:ind w:left="6639" w:hanging="282"/>
      </w:pPr>
      <w:rPr>
        <w:rFonts w:hint="default"/>
      </w:rPr>
    </w:lvl>
    <w:lvl w:ilvl="7" w:tplc="111816E4">
      <w:start w:val="1"/>
      <w:numFmt w:val="bullet"/>
      <w:lvlText w:val="•"/>
      <w:lvlJc w:val="left"/>
      <w:pPr>
        <w:ind w:left="7595" w:hanging="282"/>
      </w:pPr>
      <w:rPr>
        <w:rFonts w:hint="default"/>
      </w:rPr>
    </w:lvl>
    <w:lvl w:ilvl="8" w:tplc="ABF093C4">
      <w:start w:val="1"/>
      <w:numFmt w:val="bullet"/>
      <w:lvlText w:val="•"/>
      <w:lvlJc w:val="left"/>
      <w:pPr>
        <w:ind w:left="8552" w:hanging="282"/>
      </w:pPr>
      <w:rPr>
        <w:rFonts w:hint="default"/>
      </w:rPr>
    </w:lvl>
  </w:abstractNum>
  <w:abstractNum w:abstractNumId="1" w15:restartNumberingAfterBreak="0">
    <w:nsid w:val="70D8628D"/>
    <w:multiLevelType w:val="hybridMultilevel"/>
    <w:tmpl w:val="0BB476AC"/>
    <w:lvl w:ilvl="0" w:tplc="1D082D42">
      <w:start w:val="1"/>
      <w:numFmt w:val="decimal"/>
      <w:lvlText w:val="(%1)"/>
      <w:lvlJc w:val="left"/>
      <w:pPr>
        <w:ind w:left="852" w:hanging="226"/>
      </w:pPr>
      <w:rPr>
        <w:rFonts w:ascii="Calibri" w:eastAsia="Calibri" w:hAnsi="Calibri" w:hint="default"/>
        <w:spacing w:val="-1"/>
        <w:w w:val="86"/>
        <w:sz w:val="17"/>
        <w:szCs w:val="17"/>
      </w:rPr>
    </w:lvl>
    <w:lvl w:ilvl="1" w:tplc="BB2C037A">
      <w:start w:val="1"/>
      <w:numFmt w:val="bullet"/>
      <w:lvlText w:val="•"/>
      <w:lvlJc w:val="left"/>
      <w:pPr>
        <w:ind w:left="1820" w:hanging="226"/>
      </w:pPr>
      <w:rPr>
        <w:rFonts w:hint="default"/>
      </w:rPr>
    </w:lvl>
    <w:lvl w:ilvl="2" w:tplc="BF326A24">
      <w:start w:val="1"/>
      <w:numFmt w:val="bullet"/>
      <w:lvlText w:val="•"/>
      <w:lvlJc w:val="left"/>
      <w:pPr>
        <w:ind w:left="2781" w:hanging="226"/>
      </w:pPr>
      <w:rPr>
        <w:rFonts w:hint="default"/>
      </w:rPr>
    </w:lvl>
    <w:lvl w:ilvl="3" w:tplc="4B543FE0">
      <w:start w:val="1"/>
      <w:numFmt w:val="bullet"/>
      <w:lvlText w:val="•"/>
      <w:lvlJc w:val="left"/>
      <w:pPr>
        <w:ind w:left="3741" w:hanging="226"/>
      </w:pPr>
      <w:rPr>
        <w:rFonts w:hint="default"/>
      </w:rPr>
    </w:lvl>
    <w:lvl w:ilvl="4" w:tplc="FF760FA0">
      <w:start w:val="1"/>
      <w:numFmt w:val="bullet"/>
      <w:lvlText w:val="•"/>
      <w:lvlJc w:val="left"/>
      <w:pPr>
        <w:ind w:left="4702" w:hanging="226"/>
      </w:pPr>
      <w:rPr>
        <w:rFonts w:hint="default"/>
      </w:rPr>
    </w:lvl>
    <w:lvl w:ilvl="5" w:tplc="F47850A8">
      <w:start w:val="1"/>
      <w:numFmt w:val="bullet"/>
      <w:lvlText w:val="•"/>
      <w:lvlJc w:val="left"/>
      <w:pPr>
        <w:ind w:left="5662" w:hanging="226"/>
      </w:pPr>
      <w:rPr>
        <w:rFonts w:hint="default"/>
      </w:rPr>
    </w:lvl>
    <w:lvl w:ilvl="6" w:tplc="AA7A9136">
      <w:start w:val="1"/>
      <w:numFmt w:val="bullet"/>
      <w:lvlText w:val="•"/>
      <w:lvlJc w:val="left"/>
      <w:pPr>
        <w:ind w:left="6623" w:hanging="226"/>
      </w:pPr>
      <w:rPr>
        <w:rFonts w:hint="default"/>
      </w:rPr>
    </w:lvl>
    <w:lvl w:ilvl="7" w:tplc="3B848132">
      <w:start w:val="1"/>
      <w:numFmt w:val="bullet"/>
      <w:lvlText w:val="•"/>
      <w:lvlJc w:val="left"/>
      <w:pPr>
        <w:ind w:left="7583" w:hanging="226"/>
      </w:pPr>
      <w:rPr>
        <w:rFonts w:hint="default"/>
      </w:rPr>
    </w:lvl>
    <w:lvl w:ilvl="8" w:tplc="04B04586">
      <w:start w:val="1"/>
      <w:numFmt w:val="bullet"/>
      <w:lvlText w:val="•"/>
      <w:lvlJc w:val="left"/>
      <w:pPr>
        <w:ind w:left="8544" w:hanging="226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651D7"/>
    <w:rsid w:val="00015B8B"/>
    <w:rsid w:val="000B0E29"/>
    <w:rsid w:val="001D3D34"/>
    <w:rsid w:val="002F2FD5"/>
    <w:rsid w:val="00333A96"/>
    <w:rsid w:val="004716F7"/>
    <w:rsid w:val="00491484"/>
    <w:rsid w:val="0052449F"/>
    <w:rsid w:val="005464D3"/>
    <w:rsid w:val="005E1C39"/>
    <w:rsid w:val="00644DB9"/>
    <w:rsid w:val="00815136"/>
    <w:rsid w:val="008E5C34"/>
    <w:rsid w:val="009D6860"/>
    <w:rsid w:val="00AD3BF3"/>
    <w:rsid w:val="00B3772A"/>
    <w:rsid w:val="00B80E62"/>
    <w:rsid w:val="00D53A55"/>
    <w:rsid w:val="00E651D7"/>
    <w:rsid w:val="00F1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5:docId w15:val="{7E9BE21B-44A0-44DE-8ADA-767BF025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E1C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E1C39"/>
    <w:pPr>
      <w:spacing w:before="73"/>
      <w:ind w:left="627"/>
    </w:pPr>
    <w:rPr>
      <w:rFonts w:ascii="Calibri" w:eastAsia="Calibri" w:hAnsi="Calibri"/>
      <w:sz w:val="19"/>
      <w:szCs w:val="19"/>
    </w:rPr>
  </w:style>
  <w:style w:type="paragraph" w:styleId="ListParagraph">
    <w:name w:val="List Paragraph"/>
    <w:basedOn w:val="Normal"/>
    <w:uiPriority w:val="1"/>
    <w:qFormat/>
    <w:rsid w:val="005E1C39"/>
  </w:style>
  <w:style w:type="paragraph" w:customStyle="1" w:styleId="TableParagraph">
    <w:name w:val="Table Paragraph"/>
    <w:basedOn w:val="Normal"/>
    <w:uiPriority w:val="1"/>
    <w:qFormat/>
    <w:rsid w:val="005E1C39"/>
  </w:style>
  <w:style w:type="paragraph" w:styleId="Header">
    <w:name w:val="header"/>
    <w:basedOn w:val="Normal"/>
    <w:link w:val="HeaderChar"/>
    <w:uiPriority w:val="99"/>
    <w:unhideWhenUsed/>
    <w:rsid w:val="000B0E2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0E29"/>
  </w:style>
  <w:style w:type="paragraph" w:styleId="Footer">
    <w:name w:val="footer"/>
    <w:basedOn w:val="Normal"/>
    <w:link w:val="FooterChar"/>
    <w:uiPriority w:val="99"/>
    <w:unhideWhenUsed/>
    <w:rsid w:val="000B0E2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0E29"/>
  </w:style>
  <w:style w:type="paragraph" w:styleId="BalloonText">
    <w:name w:val="Balloon Text"/>
    <w:basedOn w:val="Normal"/>
    <w:link w:val="BalloonTextChar"/>
    <w:uiPriority w:val="99"/>
    <w:semiHidden/>
    <w:unhideWhenUsed/>
    <w:rsid w:val="004914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4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A3EFD-E593-448C-9A1F-E78D52E28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459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 ЗА  ИЗПЪЛНЕНИЕ  (ЕС)  2015/  207  НА  КОМИСИЯТА  -  от  20  януари  2015  година  -  за  определяне  на  подробни  правила  за  прилагането  на  Регламент  (ЕС)  № 1303/  2013  на  Европейския  парламент  и  на  Съвета  по  отношение  на  образците  за  доклад  за  напредъка,  представяне  на  информация  относно  голям  проект,  съвместен  план  за  действие,  доклади  за  изпълнението  по  цел  „Инвестиции  за  растеж  и  работни  места“,  декларация  за  управлението,  одитна  стратегия,  одитно  становище  и  годишен  контролен  доклад,  както  и  методология  за  анализ  на  разходите  и  ползите  и,  в  съответствие  с  Регламент  (ЕС)  № 1299/  2013  на  Европейския  парламент  и  на  Съвета,  по  отношение  на  образеца  на  доклади  за  изпълнението  по  цел  „Европейско  териториално  сътрудничество“</dc:title>
  <dc:creator>Publications Office</dc:creator>
  <cp:lastModifiedBy>Nikolay Slaveykov</cp:lastModifiedBy>
  <cp:revision>17</cp:revision>
  <dcterms:created xsi:type="dcterms:W3CDTF">2016-03-12T14:17:00Z</dcterms:created>
  <dcterms:modified xsi:type="dcterms:W3CDTF">2020-03-02T11:28:00Z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2015-02-10T00:00:00Z</vt:filetime>
  </property>
  <property fmtid="{D5CDD505-2E9C-101B-9397-08002B2CF9AE}" pid="3" name="Creator">
    <vt:lpwstr>Arbortext Advanced Print Publisher 11.0.3108/W Unicode-x64</vt:lpwstr>
  </property>
  <property fmtid="{D5CDD505-2E9C-101B-9397-08002B2CF9AE}" pid="4" name="LastSaved">
    <vt:filetime>2016-03-12T00:00:00Z</vt:filetime>
  </property>
</Properties>
</file>